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6" w:rsidRPr="001927B5" w:rsidRDefault="00CB5616" w:rsidP="00CB5616">
      <w:pPr>
        <w:spacing w:line="360" w:lineRule="atLeast"/>
        <w:ind w:left="600" w:right="600"/>
        <w:jc w:val="center"/>
        <w:rPr>
          <w:b/>
          <w:sz w:val="28"/>
          <w:szCs w:val="28"/>
        </w:rPr>
      </w:pPr>
      <w:r w:rsidRPr="001927B5">
        <w:rPr>
          <w:b/>
          <w:bCs/>
          <w:sz w:val="28"/>
          <w:szCs w:val="28"/>
        </w:rPr>
        <w:t xml:space="preserve">СФГОС, </w:t>
      </w:r>
      <w:proofErr w:type="gramStart"/>
      <w:r w:rsidRPr="001927B5">
        <w:rPr>
          <w:b/>
          <w:bCs/>
          <w:sz w:val="28"/>
          <w:szCs w:val="28"/>
        </w:rPr>
        <w:t>предусмотренные</w:t>
      </w:r>
      <w:proofErr w:type="gramEnd"/>
      <w:r w:rsidRPr="001927B5">
        <w:rPr>
          <w:b/>
          <w:bCs/>
          <w:sz w:val="28"/>
          <w:szCs w:val="28"/>
        </w:rPr>
        <w:t xml:space="preserve"> для детей с ОВЗ.</w:t>
      </w:r>
    </w:p>
    <w:p w:rsidR="00CB5616" w:rsidRPr="001927B5" w:rsidRDefault="00CB5616" w:rsidP="00CB5616">
      <w:pPr>
        <w:spacing w:before="240" w:after="120" w:line="285" w:lineRule="atLeast"/>
        <w:jc w:val="center"/>
        <w:rPr>
          <w:b/>
          <w:sz w:val="28"/>
          <w:szCs w:val="28"/>
        </w:rPr>
      </w:pPr>
      <w:r w:rsidRPr="001927B5">
        <w:rPr>
          <w:rStyle w:val="a3"/>
          <w:sz w:val="28"/>
          <w:szCs w:val="28"/>
        </w:rPr>
        <w:t>Требования к структуре основных образовательных программ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Концепция специального дифференцированного стандарта образования детей с ОВЗ является основой для разработки структуры основной образовательной программы для каждой категории детей.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Поскольку цель образования детей с ОВЗ едина – введение в культуру ребенка, по разным причинам выпадающего из образовательного пространства - то и структура основной образовательной программы должна быть единой, хотя результаты образования могут и должны различаться по уровню достижений.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В</w:t>
      </w:r>
      <w:r w:rsidRPr="001927B5">
        <w:rPr>
          <w:rStyle w:val="apple-converted-space"/>
          <w:sz w:val="28"/>
          <w:szCs w:val="28"/>
        </w:rPr>
        <w:t> </w:t>
      </w:r>
      <w:r w:rsidRPr="001927B5">
        <w:rPr>
          <w:rStyle w:val="a4"/>
          <w:bCs/>
          <w:i w:val="0"/>
          <w:sz w:val="28"/>
          <w:szCs w:val="28"/>
        </w:rPr>
        <w:t>структуре образования детей с ОВЗ во всех</w:t>
      </w:r>
      <w:r w:rsidRPr="001927B5">
        <w:rPr>
          <w:rStyle w:val="apple-converted-space"/>
          <w:iCs/>
          <w:sz w:val="28"/>
          <w:szCs w:val="28"/>
        </w:rPr>
        <w:t> </w:t>
      </w:r>
      <w:r w:rsidRPr="001927B5">
        <w:rPr>
          <w:rStyle w:val="a4"/>
          <w:bCs/>
          <w:i w:val="0"/>
          <w:sz w:val="28"/>
          <w:szCs w:val="28"/>
        </w:rPr>
        <w:t>вариантах СФГОС предполагается выделить шесть  основных областей образования</w:t>
      </w:r>
      <w:r w:rsidRPr="001927B5">
        <w:rPr>
          <w:sz w:val="28"/>
          <w:szCs w:val="28"/>
        </w:rPr>
        <w:t>. При этом их содержание выстраивается в новой логике.</w:t>
      </w:r>
      <w:r w:rsidRPr="001927B5">
        <w:rPr>
          <w:rStyle w:val="apple-converted-space"/>
          <w:sz w:val="28"/>
          <w:szCs w:val="28"/>
        </w:rPr>
        <w:t> </w:t>
      </w:r>
      <w:r w:rsidRPr="001927B5">
        <w:rPr>
          <w:rStyle w:val="a4"/>
          <w:bCs/>
          <w:i w:val="0"/>
          <w:sz w:val="28"/>
          <w:szCs w:val="28"/>
        </w:rPr>
        <w:t>Каждая содержательная область образования детей с ОВЗ включает два компонента: "академический” и формирование жизненной компетенции,</w:t>
      </w:r>
      <w:r w:rsidRPr="001927B5">
        <w:rPr>
          <w:rStyle w:val="apple-converted-space"/>
          <w:sz w:val="28"/>
          <w:szCs w:val="28"/>
        </w:rPr>
        <w:t> </w:t>
      </w:r>
      <w:r w:rsidRPr="001927B5">
        <w:rPr>
          <w:sz w:val="28"/>
          <w:szCs w:val="28"/>
        </w:rPr>
        <w:t>что представляется разумным для образования любого ребенка, и совершенно необходимым для ребенка с ОВЗ. В названии каждой содержательной области образования отражены обе, неотъемлемые и взаимодополняющие, стороны образовательного процесса:</w:t>
      </w:r>
    </w:p>
    <w:p w:rsidR="00CB5616" w:rsidRPr="001927B5" w:rsidRDefault="00CB5616" w:rsidP="00CB5616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Знания о языке - речевая практика и речевое творчество; </w:t>
      </w:r>
    </w:p>
    <w:p w:rsidR="00CB5616" w:rsidRPr="001927B5" w:rsidRDefault="00CB5616" w:rsidP="00CB5616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Знание математики – практика применения математических знаний и математическое творчество; </w:t>
      </w:r>
    </w:p>
    <w:p w:rsidR="00CB5616" w:rsidRPr="001927B5" w:rsidRDefault="00CB5616" w:rsidP="00CB5616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Естествознание: знания о мире и практическое взаимодействие с окружающим; практика повседневной трудовой деятельности. </w:t>
      </w:r>
    </w:p>
    <w:p w:rsidR="00CB5616" w:rsidRPr="001927B5" w:rsidRDefault="00CB5616" w:rsidP="00CB5616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Обществознание: знания о человеке в социуме – практика осмысления происходящего с самим ребенком и другими людьми, взаимодействия с близким и дальним социальным окружением; практика трудового взаимодействия. </w:t>
      </w:r>
    </w:p>
    <w:p w:rsidR="00CB5616" w:rsidRPr="001927B5" w:rsidRDefault="00CB5616" w:rsidP="00CB5616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Искусство: знания в области искусств – практика художественного ремесла и художественного творчества; </w:t>
      </w:r>
    </w:p>
    <w:p w:rsidR="00CB5616" w:rsidRPr="001927B5" w:rsidRDefault="00CB5616" w:rsidP="00CB5616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Физическая культура: знания о человеке, своих возможностях и ограничениях – практика здорового образа жизни, физического самосовершенствования </w:t>
      </w:r>
    </w:p>
    <w:p w:rsidR="00CB5616" w:rsidRPr="001927B5" w:rsidRDefault="00CB5616" w:rsidP="00CB5616">
      <w:pPr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В структуре основных образовательных программ, устанавливаемых СФГОС, легко прослеживается как соответствие ФГОС, так и специфика. В первом варианте СФГОС это совпадение наиболее полное, для других вариантов </w:t>
      </w:r>
      <w:r w:rsidRPr="001927B5">
        <w:rPr>
          <w:sz w:val="28"/>
          <w:szCs w:val="28"/>
        </w:rPr>
        <w:lastRenderedPageBreak/>
        <w:t>(2,3,4) часть образовательных областей рассматривается более дифференцированно. Для детей с ОВЗ, ориентированных на 2.3.4. варианты СФГОС, необходимо разделение и более подробное рассмотрение в качестве самостоятельных областей обществознания и естествознания. Те образовательные области, которые выделяются в ФГОС как самостоятельные (духовно-нравственное развитие и технология) для ребенка с ОВЗ должны быть представлены в начальной школе на более конкретной и предметной основе в области обществознания и естествознания.</w:t>
      </w:r>
    </w:p>
    <w:p w:rsidR="00CB5616" w:rsidRPr="001927B5" w:rsidRDefault="00CB5616" w:rsidP="00CB5616">
      <w:pPr>
        <w:jc w:val="both"/>
        <w:rPr>
          <w:sz w:val="28"/>
          <w:szCs w:val="28"/>
        </w:rPr>
      </w:pPr>
      <w:r w:rsidRPr="001927B5">
        <w:rPr>
          <w:sz w:val="28"/>
          <w:szCs w:val="28"/>
        </w:rPr>
        <w:t>В образовании ребенка с ОВЗ особое значение придается развитию его жизненной компетенции. Соотношение компонентов жизненной компетенции и академического отражает специфику разработки каждой содержательной области образования в каждом варианте стандарта и для каждой категории детей с ОВЗ. Это соотношение по сути своей отражает степень активности и независимости жизни, к которой мы готовим ребенка с ОВЗ, исходя из представлений о его возможностях и ограничениях.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rStyle w:val="a3"/>
          <w:b w:val="0"/>
          <w:sz w:val="28"/>
          <w:szCs w:val="28"/>
        </w:rPr>
        <w:t>"Академический” компонент</w:t>
      </w:r>
      <w:r w:rsidRPr="001927B5">
        <w:rPr>
          <w:rStyle w:val="apple-converted-space"/>
          <w:sz w:val="28"/>
          <w:szCs w:val="28"/>
        </w:rPr>
        <w:t> </w:t>
      </w:r>
      <w:r w:rsidRPr="001927B5">
        <w:rPr>
          <w:sz w:val="28"/>
          <w:szCs w:val="28"/>
        </w:rPr>
        <w:t>рассматривается в структуре образования детей с ОВЗ как накопление потенциальных возможностей для их активной реализации в настоящем и будущем. При этом предполагается, что ребенок впоследствии сможет самостоятельно выбрать из накопленного потребные ему знания, умения и навыки для личного, профессионального и социального развития.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Понятно, что устремление образования в будущее необходимо для стимуляции развития как обычного ребенка, так и ребенка с ОВЗ, и для отечественной педагогической культуры характерно не ограничиваться утилитарными знаниями, которые могут использоваться лишь непосредственно  "здесь и сейчас”. В соответствии с этими традициями, при разработке академического компонента в каждой из шести содержательных областей</w:t>
      </w:r>
      <w:r w:rsidRPr="001927B5">
        <w:rPr>
          <w:rStyle w:val="apple-converted-space"/>
          <w:sz w:val="28"/>
          <w:szCs w:val="28"/>
        </w:rPr>
        <w:t> </w:t>
      </w:r>
      <w:r w:rsidRPr="001927B5">
        <w:rPr>
          <w:rStyle w:val="a4"/>
          <w:bCs/>
          <w:i w:val="0"/>
          <w:sz w:val="28"/>
          <w:szCs w:val="28"/>
        </w:rPr>
        <w:t>применяется логика сознательного разумного превышения актуальных возможностей и потребностей ребенка</w:t>
      </w:r>
      <w:r w:rsidRPr="001927B5">
        <w:rPr>
          <w:sz w:val="28"/>
          <w:szCs w:val="28"/>
        </w:rPr>
        <w:t xml:space="preserve">: обучение "ведет” за собой </w:t>
      </w:r>
      <w:proofErr w:type="spellStart"/>
      <w:r w:rsidRPr="001927B5">
        <w:rPr>
          <w:sz w:val="28"/>
          <w:szCs w:val="28"/>
        </w:rPr>
        <w:t>развитие</w:t>
      </w:r>
      <w:proofErr w:type="gramStart"/>
      <w:r w:rsidRPr="001927B5">
        <w:rPr>
          <w:sz w:val="28"/>
          <w:szCs w:val="28"/>
        </w:rPr>
        <w:t>.П</w:t>
      </w:r>
      <w:proofErr w:type="gramEnd"/>
      <w:r w:rsidRPr="001927B5">
        <w:rPr>
          <w:sz w:val="28"/>
          <w:szCs w:val="28"/>
        </w:rPr>
        <w:t>одчеркнем</w:t>
      </w:r>
      <w:proofErr w:type="spellEnd"/>
      <w:r w:rsidRPr="001927B5">
        <w:rPr>
          <w:sz w:val="28"/>
          <w:szCs w:val="28"/>
        </w:rPr>
        <w:t>, что этот принцип един для всех вариантов стандарта, включая третий и четвертый, ориентированных на нецензовый и даже индивидуальный  уровень образования.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rStyle w:val="a3"/>
          <w:b w:val="0"/>
          <w:sz w:val="28"/>
          <w:szCs w:val="28"/>
        </w:rPr>
        <w:t>Компонент жизненной компетенции</w:t>
      </w:r>
      <w:r w:rsidRPr="001927B5">
        <w:rPr>
          <w:rStyle w:val="apple-converted-space"/>
          <w:sz w:val="28"/>
          <w:szCs w:val="28"/>
        </w:rPr>
        <w:t> </w:t>
      </w:r>
      <w:r w:rsidRPr="001927B5">
        <w:rPr>
          <w:sz w:val="28"/>
          <w:szCs w:val="28"/>
        </w:rPr>
        <w:t xml:space="preserve">рассматривается в структуре образования детей с ОВЗ как овладение знаниями, умениями и навыками, уже сейчас необходимыми ребенку в обыденной жизни. Если овладение </w:t>
      </w:r>
      <w:r w:rsidRPr="001927B5">
        <w:rPr>
          <w:sz w:val="28"/>
          <w:szCs w:val="28"/>
        </w:rPr>
        <w:lastRenderedPageBreak/>
        <w:t>академическими знаниями, умениями и навыками направлено преимущественно на обеспечение его будущей реализации, то</w:t>
      </w:r>
      <w:r w:rsidRPr="001927B5">
        <w:rPr>
          <w:rStyle w:val="apple-converted-space"/>
          <w:sz w:val="28"/>
          <w:szCs w:val="28"/>
        </w:rPr>
        <w:t> </w:t>
      </w:r>
      <w:r w:rsidRPr="001927B5">
        <w:rPr>
          <w:rStyle w:val="a4"/>
          <w:bCs/>
          <w:i w:val="0"/>
          <w:sz w:val="28"/>
          <w:szCs w:val="28"/>
        </w:rPr>
        <w:t>формируемая жизненная компетенция обеспечивает развитие отношений с окружением в настоящем</w:t>
      </w:r>
      <w:r w:rsidRPr="001927B5">
        <w:rPr>
          <w:sz w:val="28"/>
          <w:szCs w:val="28"/>
        </w:rPr>
        <w:t xml:space="preserve">. При этом </w:t>
      </w:r>
      <w:r w:rsidRPr="001927B5">
        <w:rPr>
          <w:rStyle w:val="a4"/>
          <w:bCs/>
          <w:i w:val="0"/>
          <w:sz w:val="28"/>
          <w:szCs w:val="28"/>
        </w:rPr>
        <w:t>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</w:t>
      </w:r>
      <w:r w:rsidRPr="001927B5">
        <w:rPr>
          <w:sz w:val="28"/>
          <w:szCs w:val="28"/>
        </w:rPr>
        <w:t>. Продуктивность такого дозированного расширения и усложнения среды жизнедеятельности ребенка с ОВЗ можно обеспечить только с учетом его особых образовательных потребностей. При разработке содержания компонента жизненной компетенции принципиальным является определение степени усложнения среды, которая необходима и полезна каждому ребенку - может стимулировать, а не подавлять его дальнейшее развитие.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Логика ориентации на актуальный уровень психического развития ребенка и опережающее усложнение среды его жизнедеятельности и здесь остается единой для всех вариантов стандарта. При этом</w:t>
      </w:r>
      <w:r w:rsidRPr="001927B5">
        <w:rPr>
          <w:rStyle w:val="apple-converted-space"/>
          <w:sz w:val="28"/>
          <w:szCs w:val="28"/>
        </w:rPr>
        <w:t> </w:t>
      </w:r>
      <w:r w:rsidRPr="001927B5">
        <w:rPr>
          <w:rStyle w:val="a4"/>
          <w:bCs/>
          <w:i w:val="0"/>
          <w:sz w:val="28"/>
          <w:szCs w:val="28"/>
        </w:rPr>
        <w:t>роль компонента жизненной компетенции варьируется и закономерно возрастает в вариантах стандарта, не предполагающих освоение ребенком уровня цензового образования</w:t>
      </w:r>
      <w:r w:rsidRPr="001927B5">
        <w:rPr>
          <w:sz w:val="28"/>
          <w:szCs w:val="28"/>
        </w:rPr>
        <w:t>.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Таким образом, специальный образовательный стандарт, в вариантах 2.3.4., фиксируя семь образовательных областей, представленных в двух взаимодополняющих и взаимодействующих компонентах, задает структуру основной образовательной программы, которая поддерживает сбалансированное развитие жизненного опыта ребенка с ОВЗ, учитывая его настоящие и будущие потребности. Вариативность соотношения этих компонентов стандарта и возрастание доли жизненной компетенции в вариантах, не предполагающих освоение ребенком  цензового образования, в значительной мере отражает соотношение общих и особых образовательных потребностей в полиморфной группе детей с ОВЗ</w:t>
      </w:r>
      <w:bookmarkStart w:id="0" w:name="_ftnref1"/>
      <w:r w:rsidR="00634EF6" w:rsidRPr="001927B5">
        <w:rPr>
          <w:sz w:val="28"/>
          <w:szCs w:val="28"/>
        </w:rPr>
        <w:fldChar w:fldCharType="begin"/>
      </w:r>
      <w:r w:rsidRPr="001927B5">
        <w:rPr>
          <w:sz w:val="28"/>
          <w:szCs w:val="28"/>
        </w:rPr>
        <w:instrText xml:space="preserve"> HYPERLINK "http://www.ikprao.ru/almanah/14/st02.htm" \l "_ftn1" \o "" </w:instrText>
      </w:r>
      <w:r w:rsidR="00634EF6" w:rsidRPr="001927B5">
        <w:rPr>
          <w:sz w:val="28"/>
          <w:szCs w:val="28"/>
        </w:rPr>
        <w:fldChar w:fldCharType="separate"/>
      </w:r>
      <w:r w:rsidRPr="001927B5">
        <w:rPr>
          <w:rStyle w:val="apple-converted-space"/>
          <w:rFonts w:ascii="Arial" w:hAnsi="Arial"/>
          <w:sz w:val="28"/>
          <w:szCs w:val="28"/>
          <w:vertAlign w:val="superscript"/>
        </w:rPr>
        <w:t> </w:t>
      </w:r>
      <w:r w:rsidR="00634EF6" w:rsidRPr="001927B5">
        <w:rPr>
          <w:sz w:val="28"/>
          <w:szCs w:val="28"/>
        </w:rPr>
        <w:fldChar w:fldCharType="end"/>
      </w:r>
      <w:bookmarkEnd w:id="0"/>
      <w:r w:rsidRPr="001927B5">
        <w:rPr>
          <w:sz w:val="28"/>
          <w:szCs w:val="28"/>
        </w:rPr>
        <w:t>.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Сквозными для всех вариантов стандарта являются содержательные линии обучения, раскрывающие как академический компонент, так и жизненной компетенции, в то время как результаты обучения варьируются в зависимости от варианта СФГОС.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rStyle w:val="a3"/>
          <w:b w:val="0"/>
          <w:sz w:val="28"/>
          <w:szCs w:val="28"/>
        </w:rPr>
        <w:t>Язык и речевая практика</w:t>
      </w:r>
    </w:p>
    <w:p w:rsidR="00CB5616" w:rsidRPr="001927B5" w:rsidRDefault="00CB5616" w:rsidP="00CB5616">
      <w:pPr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lastRenderedPageBreak/>
        <w:t xml:space="preserve">Овладение грамотой, основными речевыми формами и правилами их применения; </w:t>
      </w:r>
    </w:p>
    <w:p w:rsidR="00CB5616" w:rsidRPr="001927B5" w:rsidRDefault="00CB5616" w:rsidP="00CB5616">
      <w:pPr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задач; </w:t>
      </w:r>
    </w:p>
    <w:p w:rsidR="00CB5616" w:rsidRPr="001927B5" w:rsidRDefault="00CB5616" w:rsidP="00CB5616">
      <w:pPr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Развитие вкуса и способности к словесному самовыражению на уровне, соответствующем возрасту и развитию ребенка. 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r w:rsidRPr="001927B5">
        <w:rPr>
          <w:rStyle w:val="a3"/>
          <w:b w:val="0"/>
          <w:sz w:val="28"/>
          <w:szCs w:val="28"/>
        </w:rPr>
        <w:t>Математика и применение математических знаний</w:t>
      </w:r>
    </w:p>
    <w:p w:rsidR="00CB5616" w:rsidRPr="001927B5" w:rsidRDefault="00CB5616" w:rsidP="00CB5616">
      <w:pPr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Овладение началами математики (понятием "числа”, вычислениями, решением простых арифметических задач и др.); </w:t>
      </w:r>
    </w:p>
    <w:p w:rsidR="00CB5616" w:rsidRPr="001927B5" w:rsidRDefault="00CB5616" w:rsidP="00CB5616">
      <w:pPr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т.д.) </w:t>
      </w:r>
    </w:p>
    <w:p w:rsidR="00CB5616" w:rsidRPr="001927B5" w:rsidRDefault="00CB5616" w:rsidP="00CB5616">
      <w:pPr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Развитие способности гибко и самостоятельно использовать математические знания в жизни. </w:t>
      </w:r>
    </w:p>
    <w:p w:rsidR="00CB5616" w:rsidRPr="001927B5" w:rsidRDefault="00CB5616" w:rsidP="00CB5616">
      <w:pPr>
        <w:jc w:val="both"/>
        <w:rPr>
          <w:sz w:val="28"/>
          <w:szCs w:val="28"/>
        </w:rPr>
      </w:pPr>
      <w:r w:rsidRPr="001927B5">
        <w:rPr>
          <w:rStyle w:val="a3"/>
          <w:b w:val="0"/>
          <w:sz w:val="28"/>
          <w:szCs w:val="28"/>
        </w:rPr>
        <w:t>Естествознание –  практика взаимодействия с окружающим миром</w:t>
      </w:r>
    </w:p>
    <w:p w:rsidR="00CB5616" w:rsidRPr="001927B5" w:rsidRDefault="00CB5616" w:rsidP="00CB5616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Овладение основными знаниями по природоведению и развитие представлений об окружающем мире, </w:t>
      </w:r>
    </w:p>
    <w:p w:rsidR="00CB5616" w:rsidRPr="001927B5" w:rsidRDefault="00CB5616" w:rsidP="00CB5616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</w:t>
      </w:r>
    </w:p>
    <w:p w:rsidR="00CB5616" w:rsidRPr="001927B5" w:rsidRDefault="00CB5616" w:rsidP="00CB5616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Развитие активности, любознательности и разумной предприимчивости во взаимодействии с миром живой и неживой природы. </w:t>
      </w:r>
    </w:p>
    <w:p w:rsidR="00CB5616" w:rsidRPr="001927B5" w:rsidRDefault="00CB5616" w:rsidP="00CB561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927B5">
        <w:rPr>
          <w:b w:val="0"/>
          <w:sz w:val="28"/>
          <w:szCs w:val="28"/>
        </w:rPr>
        <w:t>Обществознание – практика жизни в социуме</w:t>
      </w:r>
    </w:p>
    <w:p w:rsidR="00CB5616" w:rsidRPr="001927B5" w:rsidRDefault="00CB5616" w:rsidP="00CB5616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 </w:t>
      </w:r>
    </w:p>
    <w:p w:rsidR="00CB5616" w:rsidRPr="001927B5" w:rsidRDefault="00CB5616" w:rsidP="00CB5616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Формирование умения взаимодействовать </w:t>
      </w:r>
      <w:proofErr w:type="gramStart"/>
      <w:r w:rsidRPr="001927B5">
        <w:rPr>
          <w:sz w:val="28"/>
          <w:szCs w:val="28"/>
        </w:rPr>
        <w:t>со</w:t>
      </w:r>
      <w:proofErr w:type="gramEnd"/>
      <w:r w:rsidRPr="001927B5">
        <w:rPr>
          <w:sz w:val="28"/>
          <w:szCs w:val="28"/>
        </w:rPr>
        <w:t xml:space="preserve">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этикета, соответствующих возрасту и полу ребенка, элементарных трудовых умений и накопление опыта продуктивной трудовой деятельности во взаимодействии с другими людьми; </w:t>
      </w:r>
    </w:p>
    <w:p w:rsidR="00CB5616" w:rsidRPr="001927B5" w:rsidRDefault="00CB5616" w:rsidP="00CB5616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lastRenderedPageBreak/>
        <w:t xml:space="preserve">Развитие стремления к достижениям в учебе,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жизни. </w:t>
      </w:r>
    </w:p>
    <w:p w:rsidR="00CB5616" w:rsidRPr="001927B5" w:rsidRDefault="00CB5616" w:rsidP="00CB5616">
      <w:pPr>
        <w:jc w:val="both"/>
        <w:rPr>
          <w:sz w:val="28"/>
          <w:szCs w:val="28"/>
        </w:rPr>
      </w:pPr>
      <w:r w:rsidRPr="001927B5">
        <w:rPr>
          <w:rStyle w:val="a3"/>
          <w:b w:val="0"/>
          <w:sz w:val="28"/>
          <w:szCs w:val="28"/>
        </w:rPr>
        <w:t>Знания в области искусств – практика художественного ремесла и художественного творчества</w:t>
      </w:r>
    </w:p>
    <w:p w:rsidR="00CB5616" w:rsidRPr="001927B5" w:rsidRDefault="00CB5616" w:rsidP="00CB5616">
      <w:pPr>
        <w:jc w:val="both"/>
        <w:rPr>
          <w:sz w:val="28"/>
          <w:szCs w:val="28"/>
        </w:rPr>
      </w:pPr>
      <w:r w:rsidRPr="001927B5">
        <w:rPr>
          <w:sz w:val="28"/>
          <w:szCs w:val="28"/>
        </w:rPr>
        <w:t>1. Накопление первоначальных впечатлений от разных видов искусств (музыка, живопись, художественная литература, театр, кино и др.),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др.</w:t>
      </w:r>
    </w:p>
    <w:p w:rsidR="00CB5616" w:rsidRPr="001927B5" w:rsidRDefault="00CB5616" w:rsidP="00CB5616">
      <w:pPr>
        <w:jc w:val="both"/>
        <w:rPr>
          <w:sz w:val="28"/>
          <w:szCs w:val="28"/>
        </w:rPr>
      </w:pPr>
      <w:r w:rsidRPr="001927B5">
        <w:rPr>
          <w:sz w:val="28"/>
          <w:szCs w:val="28"/>
        </w:rPr>
        <w:t>2. Развитие опыта восприятия и способности получать удовольствие от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</w:r>
    </w:p>
    <w:p w:rsidR="00CB5616" w:rsidRPr="001927B5" w:rsidRDefault="00CB5616" w:rsidP="00CB5616">
      <w:pPr>
        <w:jc w:val="both"/>
        <w:rPr>
          <w:sz w:val="28"/>
          <w:szCs w:val="28"/>
        </w:rPr>
      </w:pPr>
      <w:r w:rsidRPr="001927B5">
        <w:rPr>
          <w:sz w:val="28"/>
          <w:szCs w:val="28"/>
        </w:rPr>
        <w:t>3.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т.д</w:t>
      </w:r>
      <w:proofErr w:type="gramStart"/>
      <w:r w:rsidRPr="001927B5">
        <w:rPr>
          <w:sz w:val="28"/>
          <w:szCs w:val="28"/>
        </w:rPr>
        <w:t xml:space="preserve">.,), </w:t>
      </w:r>
      <w:proofErr w:type="gramEnd"/>
      <w:r w:rsidRPr="001927B5">
        <w:rPr>
          <w:sz w:val="28"/>
          <w:szCs w:val="28"/>
        </w:rPr>
        <w:t>освоение элементарных форм художественного ремесла.</w:t>
      </w:r>
    </w:p>
    <w:p w:rsidR="00CB5616" w:rsidRPr="001927B5" w:rsidRDefault="00CB5616" w:rsidP="00CB5616">
      <w:pPr>
        <w:jc w:val="both"/>
        <w:rPr>
          <w:sz w:val="28"/>
          <w:szCs w:val="28"/>
        </w:rPr>
      </w:pPr>
      <w:r w:rsidRPr="001927B5">
        <w:rPr>
          <w:rStyle w:val="a3"/>
          <w:b w:val="0"/>
          <w:sz w:val="28"/>
          <w:szCs w:val="28"/>
        </w:rPr>
        <w:t>ФИЗИЧЕСКАЯ КУЛЬТУРА</w:t>
      </w:r>
    </w:p>
    <w:p w:rsidR="00CB5616" w:rsidRPr="001927B5" w:rsidRDefault="00CB5616" w:rsidP="00CB5616">
      <w:pPr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Овладение ребенком с ОВЗ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</w:t>
      </w:r>
    </w:p>
    <w:p w:rsidR="00CB5616" w:rsidRPr="001927B5" w:rsidRDefault="00CB5616" w:rsidP="00CB5616">
      <w:pPr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Овладение умениями поддерживать образ жизни, соответствующий возрасту, потребностям и ограничениям здоровья. Поддерживать режим дня с необходимыми оздоровительными процедурами. Овладение умением включаться в доступные и показанные подвижные игры и занятия на свежем воздухе, адекватно дозировать физическую нагрузку, соблюдать необходимый индивидуальный режим питания и сна; </w:t>
      </w:r>
    </w:p>
    <w:p w:rsidR="00CB5616" w:rsidRPr="001927B5" w:rsidRDefault="00CB5616" w:rsidP="00CB5616">
      <w:pPr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Формирование умения следить за своим физическим состоянием и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</w:t>
      </w:r>
      <w:r w:rsidRPr="001927B5">
        <w:rPr>
          <w:sz w:val="28"/>
          <w:szCs w:val="28"/>
        </w:rPr>
        <w:lastRenderedPageBreak/>
        <w:t xml:space="preserve">гибкости). Стремления к максимально возможной для данного ребенка физической независимости. </w:t>
      </w:r>
    </w:p>
    <w:p w:rsidR="00CB5616" w:rsidRPr="001927B5" w:rsidRDefault="00CB5616" w:rsidP="00CB5616">
      <w:pPr>
        <w:ind w:firstLine="709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Применительно к третьему и четвертому вариантам специального образовательного стандарта нецензового уровня, где все более выраженным является индивидуальный подход к определению содержания образовательной программы, обязательным является активный поиск избирательных способностей и даже избирательной одаренности ребенка. Опора на выявленные избирательные способности при формировании содержания индивидуальной программы образования является условием продвижения ребенка в социальном развитии и, возможно, последующей профессионализации в доступных для него пределах.</w:t>
      </w:r>
    </w:p>
    <w:p w:rsidR="00CB5616" w:rsidRPr="001927B5" w:rsidRDefault="00CB5616" w:rsidP="00CB5616">
      <w:pPr>
        <w:ind w:firstLine="539"/>
        <w:jc w:val="both"/>
        <w:rPr>
          <w:sz w:val="28"/>
          <w:szCs w:val="28"/>
        </w:rPr>
      </w:pPr>
      <w:bookmarkStart w:id="1" w:name="_ftn1"/>
      <w:bookmarkEnd w:id="1"/>
      <w:proofErr w:type="gramStart"/>
      <w:r w:rsidRPr="001927B5">
        <w:rPr>
          <w:sz w:val="28"/>
          <w:szCs w:val="28"/>
        </w:rPr>
        <w:t>Предполагается, что при разработке стандарта образования каждой категории детей с ОВЗ выделенные образовательные области должны формироваться в соответствии с особыми образовательными потребностями и включать в себя необходимые специфические разделы обоих компонентов, и диапазон требований к результатам освоения содержания образования должен различаться соответственно с возможностями детей разных категорий и их индивидуальными особенностями.</w:t>
      </w:r>
      <w:proofErr w:type="gramEnd"/>
    </w:p>
    <w:p w:rsidR="00CB5616" w:rsidRPr="001927B5" w:rsidRDefault="00CB5616" w:rsidP="00CB56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 </w:t>
      </w:r>
    </w:p>
    <w:p w:rsidR="00CB5616" w:rsidRPr="001927B5" w:rsidRDefault="00CB5616" w:rsidP="00CB561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_Toc225319448"/>
      <w:r w:rsidRPr="001927B5">
        <w:rPr>
          <w:sz w:val="28"/>
          <w:szCs w:val="28"/>
        </w:rPr>
        <w:t>II</w:t>
      </w:r>
      <w:bookmarkEnd w:id="2"/>
      <w:r w:rsidRPr="001927B5">
        <w:rPr>
          <w:rStyle w:val="apple-converted-space"/>
          <w:sz w:val="28"/>
          <w:szCs w:val="28"/>
        </w:rPr>
        <w:t> </w:t>
      </w:r>
      <w:r w:rsidRPr="001927B5">
        <w:rPr>
          <w:sz w:val="28"/>
          <w:szCs w:val="28"/>
        </w:rPr>
        <w:t>Требования к результатам освоения</w:t>
      </w:r>
      <w:r w:rsidRPr="001927B5">
        <w:rPr>
          <w:rStyle w:val="apple-converted-space"/>
          <w:sz w:val="28"/>
          <w:szCs w:val="28"/>
        </w:rPr>
        <w:t> </w:t>
      </w:r>
      <w:r w:rsidRPr="001927B5">
        <w:rPr>
          <w:sz w:val="28"/>
          <w:szCs w:val="28"/>
        </w:rPr>
        <w:br/>
        <w:t>основной образовательной программы начального школьного образования</w:t>
      </w:r>
      <w:r w:rsidRPr="001927B5">
        <w:rPr>
          <w:rStyle w:val="apple-converted-space"/>
          <w:sz w:val="28"/>
          <w:szCs w:val="28"/>
        </w:rPr>
        <w:t> </w:t>
      </w:r>
      <w:r w:rsidRPr="001927B5">
        <w:rPr>
          <w:sz w:val="28"/>
          <w:szCs w:val="28"/>
        </w:rPr>
        <w:t>детьми с ОВЗ</w:t>
      </w:r>
    </w:p>
    <w:p w:rsidR="00CB5616" w:rsidRPr="00CB5616" w:rsidRDefault="00CB5616" w:rsidP="00CB5616">
      <w:pPr>
        <w:ind w:firstLine="709"/>
        <w:jc w:val="both"/>
        <w:rPr>
          <w:sz w:val="24"/>
          <w:szCs w:val="24"/>
        </w:rPr>
      </w:pPr>
      <w:r w:rsidRPr="001927B5">
        <w:rPr>
          <w:sz w:val="28"/>
          <w:szCs w:val="28"/>
        </w:rPr>
        <w:t> </w:t>
      </w:r>
      <w:r w:rsidRPr="001927B5">
        <w:rPr>
          <w:rStyle w:val="a3"/>
          <w:b w:val="0"/>
          <w:sz w:val="28"/>
          <w:szCs w:val="28"/>
        </w:rPr>
        <w:t xml:space="preserve">                                        2.1. Общие положения.</w:t>
      </w:r>
    </w:p>
    <w:p w:rsidR="00CB5616" w:rsidRPr="001927B5" w:rsidRDefault="00CB5616" w:rsidP="00CB5616">
      <w:pPr>
        <w:ind w:firstLine="709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 Требования дифференцируются с учетом неоднородности группы школьников с ОВЗ (наличия разных категорий школьников) и зависимости уровня психического развития пришедшего в школу ребенка от качества предшествующего обучения и воспитания.</w:t>
      </w:r>
    </w:p>
    <w:p w:rsidR="00CB5616" w:rsidRPr="001927B5" w:rsidRDefault="00CB5616" w:rsidP="00CB5616">
      <w:pPr>
        <w:ind w:firstLine="709"/>
        <w:jc w:val="both"/>
        <w:rPr>
          <w:sz w:val="28"/>
          <w:szCs w:val="28"/>
        </w:rPr>
      </w:pPr>
      <w:r w:rsidRPr="001927B5">
        <w:rPr>
          <w:sz w:val="28"/>
          <w:szCs w:val="28"/>
        </w:rPr>
        <w:t xml:space="preserve">                                         </w:t>
      </w:r>
      <w:r w:rsidRPr="001927B5">
        <w:rPr>
          <w:rStyle w:val="a3"/>
          <w:b w:val="0"/>
          <w:sz w:val="28"/>
          <w:szCs w:val="28"/>
        </w:rPr>
        <w:t>2.3. Требования к результатам</w:t>
      </w:r>
    </w:p>
    <w:p w:rsidR="00CB5616" w:rsidRPr="001927B5" w:rsidRDefault="00CB5616" w:rsidP="00CB5616">
      <w:pPr>
        <w:ind w:firstLine="708"/>
        <w:jc w:val="both"/>
        <w:rPr>
          <w:sz w:val="28"/>
          <w:szCs w:val="28"/>
        </w:rPr>
      </w:pPr>
      <w:r w:rsidRPr="001927B5">
        <w:rPr>
          <w:rStyle w:val="a3"/>
          <w:b w:val="0"/>
          <w:sz w:val="28"/>
          <w:szCs w:val="28"/>
        </w:rPr>
        <w:t>начального школьного образования</w:t>
      </w:r>
    </w:p>
    <w:p w:rsidR="00CB5616" w:rsidRPr="001927B5" w:rsidRDefault="00CB5616" w:rsidP="00CB5616">
      <w:pPr>
        <w:ind w:firstLine="708"/>
        <w:jc w:val="both"/>
        <w:rPr>
          <w:sz w:val="28"/>
          <w:szCs w:val="28"/>
        </w:rPr>
      </w:pPr>
      <w:r w:rsidRPr="001927B5">
        <w:rPr>
          <w:sz w:val="28"/>
          <w:szCs w:val="28"/>
        </w:rPr>
        <w:t>Данные требования представляются для каждой категории детей с ОВЗ и дифференцируются внутри каждой категории в соответствии с вариантами СФГОС.</w:t>
      </w: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CB5616" w:rsidRPr="001927B5" w:rsidRDefault="00CB5616" w:rsidP="00CB5616">
      <w:pPr>
        <w:spacing w:line="360" w:lineRule="auto"/>
        <w:jc w:val="both"/>
        <w:rPr>
          <w:sz w:val="28"/>
          <w:szCs w:val="28"/>
        </w:rPr>
      </w:pPr>
    </w:p>
    <w:p w:rsidR="00CB5616" w:rsidRPr="001927B5" w:rsidRDefault="00CB5616" w:rsidP="00CB5616">
      <w:pPr>
        <w:spacing w:line="360" w:lineRule="auto"/>
        <w:jc w:val="both"/>
        <w:rPr>
          <w:sz w:val="28"/>
          <w:szCs w:val="28"/>
        </w:rPr>
      </w:pPr>
    </w:p>
    <w:p w:rsidR="00CB5616" w:rsidRPr="001927B5" w:rsidRDefault="00CB5616" w:rsidP="00CB5616">
      <w:pPr>
        <w:jc w:val="both"/>
        <w:rPr>
          <w:sz w:val="28"/>
          <w:szCs w:val="28"/>
        </w:rPr>
      </w:pPr>
    </w:p>
    <w:p w:rsidR="00F208EE" w:rsidRDefault="00F208EE"/>
    <w:sectPr w:rsidR="00F208EE" w:rsidSect="002B153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EA2"/>
    <w:multiLevelType w:val="multilevel"/>
    <w:tmpl w:val="A49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6C4D73"/>
    <w:multiLevelType w:val="multilevel"/>
    <w:tmpl w:val="0F3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552B8"/>
    <w:multiLevelType w:val="multilevel"/>
    <w:tmpl w:val="6BC0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B84CB0"/>
    <w:multiLevelType w:val="multilevel"/>
    <w:tmpl w:val="6F2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00444F"/>
    <w:multiLevelType w:val="multilevel"/>
    <w:tmpl w:val="7EE4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2E2E7C"/>
    <w:multiLevelType w:val="multilevel"/>
    <w:tmpl w:val="1D5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616"/>
    <w:rsid w:val="002B153C"/>
    <w:rsid w:val="005F1CF8"/>
    <w:rsid w:val="00634EF6"/>
    <w:rsid w:val="00CB5616"/>
    <w:rsid w:val="00F2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F6"/>
  </w:style>
  <w:style w:type="paragraph" w:styleId="1">
    <w:name w:val="heading 1"/>
    <w:basedOn w:val="a"/>
    <w:link w:val="10"/>
    <w:qFormat/>
    <w:rsid w:val="00CB5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CB56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rsid w:val="00CB561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uiPriority w:val="22"/>
    <w:qFormat/>
    <w:rsid w:val="00CB5616"/>
    <w:rPr>
      <w:b/>
      <w:bCs/>
    </w:rPr>
  </w:style>
  <w:style w:type="character" w:customStyle="1" w:styleId="apple-converted-space">
    <w:name w:val="apple-converted-space"/>
    <w:basedOn w:val="a0"/>
    <w:rsid w:val="00CB5616"/>
  </w:style>
  <w:style w:type="character" w:styleId="a4">
    <w:name w:val="Emphasis"/>
    <w:uiPriority w:val="20"/>
    <w:qFormat/>
    <w:rsid w:val="00CB5616"/>
    <w:rPr>
      <w:i/>
      <w:iCs/>
    </w:rPr>
  </w:style>
  <w:style w:type="paragraph" w:styleId="a5">
    <w:name w:val="footnote text"/>
    <w:basedOn w:val="a"/>
    <w:link w:val="a6"/>
    <w:rsid w:val="00CB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rsid w:val="00CB56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2013-12-06T03:30:00Z</dcterms:created>
  <dcterms:modified xsi:type="dcterms:W3CDTF">2013-12-09T05:58:00Z</dcterms:modified>
</cp:coreProperties>
</file>